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38" w:rsidRPr="0046334A" w:rsidRDefault="00515638" w:rsidP="00515638">
      <w:pPr>
        <w:rPr>
          <w:sz w:val="24"/>
          <w:szCs w:val="24"/>
          <w:lang w:val="nl-BE"/>
        </w:rPr>
      </w:pPr>
      <w:r>
        <w:rPr>
          <w:sz w:val="24"/>
          <w:szCs w:val="24"/>
          <w:lang w:val="nl-BE"/>
        </w:rPr>
        <w:t>Cyclus A 4</w:t>
      </w:r>
      <w:r w:rsidRPr="0046334A">
        <w:rPr>
          <w:sz w:val="24"/>
          <w:szCs w:val="24"/>
          <w:lang w:val="nl-BE"/>
        </w:rPr>
        <w:t xml:space="preserve">e zondag </w:t>
      </w:r>
      <w:r>
        <w:rPr>
          <w:sz w:val="24"/>
          <w:szCs w:val="24"/>
          <w:lang w:val="nl-BE"/>
        </w:rPr>
        <w:t>in de paastijd - 2017</w:t>
      </w:r>
    </w:p>
    <w:p w:rsidR="00515638" w:rsidRPr="0046334A" w:rsidRDefault="00515638" w:rsidP="00515638">
      <w:pPr>
        <w:rPr>
          <w:sz w:val="24"/>
          <w:szCs w:val="24"/>
          <w:lang w:val="nl-BE"/>
        </w:rPr>
      </w:pPr>
    </w:p>
    <w:p w:rsidR="00515638" w:rsidRPr="0046334A" w:rsidRDefault="00515638" w:rsidP="00515638">
      <w:pPr>
        <w:numPr>
          <w:ilvl w:val="0"/>
          <w:numId w:val="1"/>
        </w:numPr>
        <w:rPr>
          <w:sz w:val="24"/>
          <w:szCs w:val="24"/>
          <w:lang w:val="nl-BE"/>
        </w:rPr>
      </w:pPr>
      <w:r w:rsidRPr="0046334A">
        <w:rPr>
          <w:sz w:val="24"/>
          <w:szCs w:val="24"/>
          <w:lang w:val="nl-BE"/>
        </w:rPr>
        <w:t>Handelingen 2, 14a.36-41</w:t>
      </w:r>
    </w:p>
    <w:p w:rsidR="00515638" w:rsidRPr="0046334A" w:rsidRDefault="00515638" w:rsidP="00515638">
      <w:pPr>
        <w:numPr>
          <w:ilvl w:val="0"/>
          <w:numId w:val="1"/>
        </w:numPr>
        <w:rPr>
          <w:sz w:val="24"/>
          <w:szCs w:val="24"/>
          <w:lang w:val="nl-BE"/>
        </w:rPr>
      </w:pPr>
      <w:r w:rsidRPr="0046334A">
        <w:rPr>
          <w:sz w:val="24"/>
          <w:szCs w:val="24"/>
          <w:lang w:val="nl-BE"/>
        </w:rPr>
        <w:t>Johannes 10, 1-10</w:t>
      </w:r>
    </w:p>
    <w:p w:rsidR="00515638" w:rsidRPr="0046334A" w:rsidRDefault="00515638" w:rsidP="00515638">
      <w:pPr>
        <w:rPr>
          <w:sz w:val="24"/>
          <w:szCs w:val="24"/>
          <w:lang w:val="nl-BE"/>
        </w:rPr>
      </w:pPr>
    </w:p>
    <w:p w:rsidR="00515638" w:rsidRDefault="00515638" w:rsidP="00515638">
      <w:pPr>
        <w:rPr>
          <w:sz w:val="24"/>
          <w:szCs w:val="24"/>
          <w:lang w:val="nl-BE"/>
        </w:rPr>
      </w:pPr>
      <w:r w:rsidRPr="0046334A">
        <w:rPr>
          <w:sz w:val="24"/>
          <w:szCs w:val="24"/>
          <w:lang w:val="nl-BE"/>
        </w:rPr>
        <w:t>Zusters en broeders,</w:t>
      </w:r>
    </w:p>
    <w:p w:rsidR="00515638" w:rsidRDefault="00515638" w:rsidP="00515638">
      <w:pPr>
        <w:jc w:val="both"/>
        <w:rPr>
          <w:sz w:val="24"/>
          <w:szCs w:val="24"/>
          <w:lang w:val="nl-BE"/>
        </w:rPr>
      </w:pPr>
      <w:r>
        <w:rPr>
          <w:sz w:val="24"/>
          <w:szCs w:val="24"/>
          <w:lang w:val="nl-BE"/>
        </w:rPr>
        <w:t>Wie de catacomben in Rome bezocht</w:t>
      </w:r>
      <w:r w:rsidRPr="004B30AA">
        <w:rPr>
          <w:sz w:val="24"/>
          <w:szCs w:val="24"/>
          <w:lang w:val="nl-BE"/>
        </w:rPr>
        <w:t xml:space="preserve"> </w:t>
      </w:r>
      <w:r>
        <w:rPr>
          <w:sz w:val="24"/>
          <w:szCs w:val="24"/>
          <w:lang w:val="nl-BE"/>
        </w:rPr>
        <w:t xml:space="preserve">heeft, weet dat in die begraafplaatsen de Goede Herder de meest voorkomende figuur is. Je ziet hem geschilderd op muren, en gebeeldhouwd op sarcofagen en grafstenen. Het is ook duidelijk wie die Goede Herder is: dat is Jezus, en Hij draagt een schaapje op zijn schouders, als symbool voor de mens die Hij gered heeft.  </w:t>
      </w:r>
    </w:p>
    <w:p w:rsidR="00515638" w:rsidRDefault="00515638" w:rsidP="00515638">
      <w:pPr>
        <w:jc w:val="both"/>
        <w:rPr>
          <w:sz w:val="24"/>
          <w:szCs w:val="24"/>
          <w:lang w:val="nl-BE"/>
        </w:rPr>
      </w:pPr>
    </w:p>
    <w:p w:rsidR="00515638" w:rsidRDefault="00515638" w:rsidP="00515638">
      <w:pPr>
        <w:jc w:val="both"/>
        <w:rPr>
          <w:sz w:val="24"/>
          <w:szCs w:val="24"/>
          <w:lang w:val="nl-BE"/>
        </w:rPr>
      </w:pPr>
      <w:r>
        <w:rPr>
          <w:sz w:val="24"/>
          <w:szCs w:val="24"/>
          <w:lang w:val="nl-BE"/>
        </w:rPr>
        <w:t>Het beeld van de Goede Herder leefde dus zeer sterk onder de eerste christenen, en dat is niet verwonderlijk. De herder speelde ten tijde van Jezus immers een zeer belangrijke rol in het leven en de cultuur van het joodse volk. Het is dus ook geen toeval dat het herders waren die door de engelen op de hoogte werden gebracht dat hun redder, de Messias, geboren was. Dus gingen ze op zoek naar het Kind, en bij hun aankomst vertelden ze wat hun over dat Kind gezegd was. En zo werden ze meteen de eerste missionarissen van Jezus: zij waren de eersten die over Hem vertelden, en ‘allen die het hoorden, waren verbaasd over hun woorden,’ zo staat het in het Bijbelverhaal.</w:t>
      </w:r>
    </w:p>
    <w:p w:rsidR="00515638" w:rsidRDefault="00515638" w:rsidP="00515638">
      <w:pPr>
        <w:jc w:val="both"/>
        <w:rPr>
          <w:sz w:val="24"/>
          <w:szCs w:val="24"/>
          <w:lang w:val="nl-BE"/>
        </w:rPr>
      </w:pPr>
    </w:p>
    <w:p w:rsidR="00515638" w:rsidRDefault="00515638" w:rsidP="00515638">
      <w:pPr>
        <w:jc w:val="both"/>
        <w:rPr>
          <w:sz w:val="24"/>
          <w:szCs w:val="24"/>
          <w:lang w:val="nl-BE"/>
        </w:rPr>
      </w:pPr>
      <w:r>
        <w:rPr>
          <w:sz w:val="24"/>
          <w:szCs w:val="24"/>
          <w:lang w:val="nl-BE"/>
        </w:rPr>
        <w:t>Maar vandaag gaat het niet over die herders, wel over Jezus die zichzelf een goede herder noemt. Hij noemt zich ook de veilige deur van de kooi waarin de schapen de nacht doorbrengen uit vrees voor dieven die ‘alleen komen om te stelen, te slachten en te vernietigen’, zoals Jezus zegt.</w:t>
      </w:r>
    </w:p>
    <w:p w:rsidR="00515638" w:rsidRDefault="00515638" w:rsidP="00515638">
      <w:pPr>
        <w:jc w:val="both"/>
        <w:rPr>
          <w:sz w:val="24"/>
          <w:szCs w:val="24"/>
          <w:lang w:val="nl-BE"/>
        </w:rPr>
      </w:pPr>
    </w:p>
    <w:p w:rsidR="00515638" w:rsidRDefault="00515638" w:rsidP="00515638">
      <w:pPr>
        <w:jc w:val="both"/>
        <w:rPr>
          <w:sz w:val="24"/>
          <w:szCs w:val="24"/>
          <w:lang w:val="nl-BE"/>
        </w:rPr>
      </w:pPr>
      <w:r>
        <w:rPr>
          <w:sz w:val="24"/>
          <w:szCs w:val="24"/>
          <w:lang w:val="nl-BE"/>
        </w:rPr>
        <w:t xml:space="preserve">Een goede herder en een veilige deur … Hoe fantastisch zou het zijn als leiders van het volk geen dieven, maar goede herders waren. Als ze niet uit waren op rijkdom, macht en eigenbelang, maar op het welzijn van hun volk. Als ze niet streefden naar muren tussen de volkeren en naar oorlog om hun macht te tonen, maar naar wederzijdse hulp. Als ze geen vreselijke wapens, maar vrede zouden bouwen. </w:t>
      </w:r>
    </w:p>
    <w:p w:rsidR="00515638" w:rsidRDefault="00515638" w:rsidP="00515638">
      <w:pPr>
        <w:jc w:val="both"/>
        <w:rPr>
          <w:sz w:val="24"/>
          <w:szCs w:val="24"/>
          <w:lang w:val="nl-BE"/>
        </w:rPr>
      </w:pPr>
    </w:p>
    <w:p w:rsidR="00515638" w:rsidRDefault="00515638" w:rsidP="00515638">
      <w:pPr>
        <w:jc w:val="both"/>
        <w:rPr>
          <w:sz w:val="24"/>
          <w:szCs w:val="24"/>
          <w:lang w:val="nl-BE"/>
        </w:rPr>
      </w:pPr>
      <w:r>
        <w:rPr>
          <w:sz w:val="24"/>
          <w:szCs w:val="24"/>
          <w:lang w:val="nl-BE"/>
        </w:rPr>
        <w:t xml:space="preserve">En welke </w:t>
      </w:r>
      <w:r w:rsidR="0010082B">
        <w:rPr>
          <w:sz w:val="24"/>
          <w:szCs w:val="24"/>
          <w:lang w:val="nl-BE"/>
        </w:rPr>
        <w:t>heerlijk</w:t>
      </w:r>
      <w:r>
        <w:rPr>
          <w:sz w:val="24"/>
          <w:szCs w:val="24"/>
          <w:lang w:val="nl-BE"/>
        </w:rPr>
        <w:t xml:space="preserve">e woonplaats van God de Heer zou onze Kerk zijn als alle kerkelijke leiders goede herders zouden zijn. Als ze niet zouden denken aan </w:t>
      </w:r>
      <w:proofErr w:type="spellStart"/>
      <w:r>
        <w:rPr>
          <w:sz w:val="24"/>
          <w:szCs w:val="24"/>
          <w:lang w:val="nl-BE"/>
        </w:rPr>
        <w:t>hún</w:t>
      </w:r>
      <w:proofErr w:type="spellEnd"/>
      <w:r>
        <w:rPr>
          <w:sz w:val="24"/>
          <w:szCs w:val="24"/>
          <w:lang w:val="nl-BE"/>
        </w:rPr>
        <w:t xml:space="preserve"> Kerk, </w:t>
      </w:r>
      <w:proofErr w:type="spellStart"/>
      <w:r>
        <w:rPr>
          <w:sz w:val="24"/>
          <w:szCs w:val="24"/>
          <w:lang w:val="nl-BE"/>
        </w:rPr>
        <w:t>hún</w:t>
      </w:r>
      <w:proofErr w:type="spellEnd"/>
      <w:r>
        <w:rPr>
          <w:sz w:val="24"/>
          <w:szCs w:val="24"/>
          <w:lang w:val="nl-BE"/>
        </w:rPr>
        <w:t xml:space="preserve"> leer, </w:t>
      </w:r>
      <w:proofErr w:type="spellStart"/>
      <w:r>
        <w:rPr>
          <w:sz w:val="24"/>
          <w:szCs w:val="24"/>
          <w:lang w:val="nl-BE"/>
        </w:rPr>
        <w:t>hún</w:t>
      </w:r>
      <w:proofErr w:type="spellEnd"/>
      <w:r>
        <w:rPr>
          <w:sz w:val="24"/>
          <w:szCs w:val="24"/>
          <w:lang w:val="nl-BE"/>
        </w:rPr>
        <w:t xml:space="preserve"> wetten en </w:t>
      </w:r>
      <w:proofErr w:type="spellStart"/>
      <w:r>
        <w:rPr>
          <w:sz w:val="24"/>
          <w:szCs w:val="24"/>
          <w:lang w:val="nl-BE"/>
        </w:rPr>
        <w:t>hún</w:t>
      </w:r>
      <w:proofErr w:type="spellEnd"/>
      <w:r>
        <w:rPr>
          <w:sz w:val="24"/>
          <w:szCs w:val="24"/>
          <w:lang w:val="nl-BE"/>
        </w:rPr>
        <w:t xml:space="preserve"> macht, maar aan de Kerk van God, de Kerk van Jezus. Als ze zouden meebouwen aan een Kerk waar geen plaats is voor oordeel en veroordeling, maar voor liefde en vrede. Een Kerk voor iedereen, voor vrouwen zo goed als voor mannen, voor mensen van een ander</w:t>
      </w:r>
      <w:r w:rsidR="0010082B">
        <w:rPr>
          <w:sz w:val="24"/>
          <w:szCs w:val="24"/>
          <w:lang w:val="nl-BE"/>
        </w:rPr>
        <w:t xml:space="preserve"> ras en een ander</w:t>
      </w:r>
      <w:r>
        <w:rPr>
          <w:sz w:val="24"/>
          <w:szCs w:val="24"/>
          <w:lang w:val="nl-BE"/>
        </w:rPr>
        <w:t>e geaardheid, voor alle mensen, want allen zijn we kinderen van dezelfde Vader.</w:t>
      </w:r>
    </w:p>
    <w:p w:rsidR="00515638" w:rsidRDefault="00515638" w:rsidP="00515638">
      <w:pPr>
        <w:jc w:val="both"/>
        <w:rPr>
          <w:sz w:val="24"/>
          <w:szCs w:val="24"/>
          <w:lang w:val="nl-BE"/>
        </w:rPr>
      </w:pPr>
    </w:p>
    <w:p w:rsidR="00515638" w:rsidRDefault="00515638" w:rsidP="00515638">
      <w:pPr>
        <w:jc w:val="both"/>
        <w:rPr>
          <w:sz w:val="24"/>
          <w:szCs w:val="24"/>
          <w:lang w:val="nl-BE"/>
        </w:rPr>
      </w:pPr>
      <w:r>
        <w:rPr>
          <w:sz w:val="24"/>
          <w:szCs w:val="24"/>
          <w:lang w:val="nl-BE"/>
        </w:rPr>
        <w:t>En laten we ook onszelf niet vergeten. Zijn wij goede herders voor ons gezin, onze familie, onze buren, onze kerkgemeen</w:t>
      </w:r>
      <w:r w:rsidR="0010082B">
        <w:rPr>
          <w:sz w:val="24"/>
          <w:szCs w:val="24"/>
          <w:lang w:val="nl-BE"/>
        </w:rPr>
        <w:t xml:space="preserve">schap, </w:t>
      </w:r>
      <w:r>
        <w:rPr>
          <w:sz w:val="24"/>
          <w:szCs w:val="24"/>
          <w:lang w:val="nl-BE"/>
        </w:rPr>
        <w:t xml:space="preserve">onze medemensen? En gaan wij altijd door de juiste deur, de deur die Jezus is, of gaan we soms liever door valse deuren die leiden naar kromme en stiekeme wegen? Is de stem van de Goede Herder altijd herkenbaar in ons doen en laten, of luisteren we liever naar de stem van sluwe herders met valse beloften </w:t>
      </w:r>
      <w:proofErr w:type="spellStart"/>
      <w:r w:rsidR="0010082B">
        <w:rPr>
          <w:sz w:val="24"/>
          <w:szCs w:val="24"/>
          <w:lang w:val="nl-BE"/>
        </w:rPr>
        <w:t>over</w:t>
      </w:r>
      <w:r>
        <w:rPr>
          <w:sz w:val="24"/>
          <w:szCs w:val="24"/>
          <w:lang w:val="nl-BE"/>
        </w:rPr>
        <w:t>n</w:t>
      </w:r>
      <w:proofErr w:type="spellEnd"/>
      <w:r>
        <w:rPr>
          <w:sz w:val="24"/>
          <w:szCs w:val="24"/>
          <w:lang w:val="nl-BE"/>
        </w:rPr>
        <w:t xml:space="preserve"> winst en eigenbelang?</w:t>
      </w:r>
    </w:p>
    <w:p w:rsidR="00515638" w:rsidRDefault="00515638" w:rsidP="00515638">
      <w:pPr>
        <w:jc w:val="both"/>
        <w:rPr>
          <w:sz w:val="24"/>
          <w:szCs w:val="24"/>
          <w:lang w:val="nl-BE"/>
        </w:rPr>
      </w:pPr>
    </w:p>
    <w:p w:rsidR="00515638" w:rsidRDefault="00515638" w:rsidP="00515638">
      <w:pPr>
        <w:jc w:val="both"/>
        <w:rPr>
          <w:sz w:val="24"/>
          <w:szCs w:val="24"/>
          <w:lang w:val="nl-BE"/>
        </w:rPr>
      </w:pPr>
      <w:r>
        <w:rPr>
          <w:sz w:val="24"/>
          <w:szCs w:val="24"/>
          <w:lang w:val="nl-BE"/>
        </w:rPr>
        <w:t xml:space="preserve">Zusters en broeders, zoals elk jaar is het op de dag van de Goede Herder ook roepingenzondag. Wellicht bidden we dat er meer roepingen zouden </w:t>
      </w:r>
      <w:r w:rsidR="0010082B">
        <w:rPr>
          <w:sz w:val="24"/>
          <w:szCs w:val="24"/>
          <w:lang w:val="nl-BE"/>
        </w:rPr>
        <w:t>zij</w:t>
      </w:r>
      <w:r>
        <w:rPr>
          <w:sz w:val="24"/>
          <w:szCs w:val="24"/>
          <w:lang w:val="nl-BE"/>
        </w:rPr>
        <w:t xml:space="preserve">n. Mannen en vrouwen die zich geroepen voelen om herder te zijn in Gods Kerk. Het is goed dat we daarvoor bidden, maar laten we zeker niet vergeten dat roepingendag ook op ons slaat, want allen zijn we geroepen om herders, om goede herders te zijn. Herders die leven naar Jezus’ </w:t>
      </w:r>
      <w:r>
        <w:rPr>
          <w:sz w:val="24"/>
          <w:szCs w:val="24"/>
          <w:lang w:val="nl-BE"/>
        </w:rPr>
        <w:lastRenderedPageBreak/>
        <w:t xml:space="preserve">woorden en daden, en die dat niet met tegenzin doen. Op het einde van het evangelie zegt Jezus: ‘Ik ben gekomen opdat mijn schapen leven zouden bezitten, en wel in overvloed.’ </w:t>
      </w:r>
      <w:r w:rsidR="0010082B">
        <w:rPr>
          <w:sz w:val="24"/>
          <w:szCs w:val="24"/>
          <w:lang w:val="nl-BE"/>
        </w:rPr>
        <w:t>En m</w:t>
      </w:r>
      <w:r>
        <w:rPr>
          <w:sz w:val="24"/>
          <w:szCs w:val="24"/>
          <w:lang w:val="nl-BE"/>
        </w:rPr>
        <w:t xml:space="preserve">isschien vragen we ons af wat dat ‘leven in overvloed’ is. Wel, dat is niets anders dan leven naar Jezus’ woorden en daden. Het is dus leven in geloof, hoop en liefde. En leven in de genade van Gods aanwezigheid onder ons. En leven </w:t>
      </w:r>
      <w:r w:rsidR="006A00C3">
        <w:rPr>
          <w:sz w:val="24"/>
          <w:szCs w:val="24"/>
          <w:lang w:val="nl-BE"/>
        </w:rPr>
        <w:t>om</w:t>
      </w:r>
      <w:r>
        <w:rPr>
          <w:sz w:val="24"/>
          <w:szCs w:val="24"/>
          <w:lang w:val="nl-BE"/>
        </w:rPr>
        <w:t xml:space="preserve"> mee </w:t>
      </w:r>
      <w:r w:rsidR="006A00C3">
        <w:rPr>
          <w:sz w:val="24"/>
          <w:szCs w:val="24"/>
          <w:lang w:val="nl-BE"/>
        </w:rPr>
        <w:t>te</w:t>
      </w:r>
      <w:r>
        <w:rPr>
          <w:sz w:val="24"/>
          <w:szCs w:val="24"/>
          <w:lang w:val="nl-BE"/>
        </w:rPr>
        <w:t xml:space="preserve"> bouwen aan Gods Koninkrijk, het Rijk van liefde, vrede en gerechtigheid. Tot dat leven in overvloed worden we geroepen op deze roepingenzondig, op deze dag van de Goede Herder. Laten we proberen aan die roep</w:t>
      </w:r>
      <w:r w:rsidR="006A00C3">
        <w:rPr>
          <w:sz w:val="24"/>
          <w:szCs w:val="24"/>
          <w:lang w:val="nl-BE"/>
        </w:rPr>
        <w:t>ing</w:t>
      </w:r>
      <w:r>
        <w:rPr>
          <w:sz w:val="24"/>
          <w:szCs w:val="24"/>
          <w:lang w:val="nl-BE"/>
        </w:rPr>
        <w:t xml:space="preserve"> te beantwoorden, alle dagen van ons leven. Amen. </w:t>
      </w:r>
    </w:p>
    <w:sectPr w:rsidR="00515638"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811FF"/>
    <w:multiLevelType w:val="hybridMultilevel"/>
    <w:tmpl w:val="2DA229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515638"/>
    <w:rsid w:val="0010082B"/>
    <w:rsid w:val="00515638"/>
    <w:rsid w:val="006A00C3"/>
    <w:rsid w:val="00C84468"/>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563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604</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2017-04-30T07:38:00Z</dcterms:created>
  <dcterms:modified xsi:type="dcterms:W3CDTF">2017-04-30T07:49:00Z</dcterms:modified>
</cp:coreProperties>
</file>